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9E6" w:rsidRPr="003809E6" w:rsidRDefault="003809E6" w:rsidP="00B42C3D">
      <w:pPr>
        <w:pStyle w:val="Rubrik4"/>
        <w:rPr>
          <w:b w:val="0"/>
          <w:i/>
        </w:rPr>
      </w:pPr>
      <w:r w:rsidRPr="003809E6">
        <w:rPr>
          <w:b w:val="0"/>
          <w:i/>
        </w:rPr>
        <w:t>Förslag ny bolagsordning inför årsstämman i Redwood Pharma 2022</w:t>
      </w:r>
    </w:p>
    <w:p w:rsidR="003809E6" w:rsidRDefault="003809E6" w:rsidP="00B42C3D">
      <w:pPr>
        <w:pStyle w:val="Rubrik4"/>
      </w:pPr>
      <w:bookmarkStart w:id="0" w:name="_GoBack"/>
      <w:bookmarkEnd w:id="0"/>
    </w:p>
    <w:p w:rsidR="00B42C3D" w:rsidRPr="00B42C3D" w:rsidRDefault="0070493D" w:rsidP="00B42C3D">
      <w:pPr>
        <w:pStyle w:val="Rubrik4"/>
      </w:pPr>
      <w:r>
        <w:t>BOLAGSORDNING</w:t>
      </w:r>
      <w:r w:rsidR="00C75EAC">
        <w:t xml:space="preserve"> </w:t>
      </w:r>
      <w:r w:rsidR="00896BA8">
        <w:t>REDWOOD PHARMA AB</w:t>
      </w:r>
      <w:r w:rsidR="00C75EAC">
        <w:t xml:space="preserve"> (PUBL)</w:t>
      </w:r>
    </w:p>
    <w:p w:rsidR="00BA0ED5" w:rsidRDefault="00B42C3D" w:rsidP="0070493D">
      <w:pPr>
        <w:pStyle w:val="Rubrik4"/>
      </w:pPr>
      <w:r>
        <w:t>Organisationsnummer: 556</w:t>
      </w:r>
      <w:r w:rsidR="00896BA8">
        <w:t>885-1280</w:t>
      </w:r>
    </w:p>
    <w:p w:rsidR="00BA0ED5" w:rsidRDefault="002F5A4B" w:rsidP="00B42C3D">
      <w:pPr>
        <w:pStyle w:val="Rubrik1"/>
      </w:pPr>
      <w:r>
        <w:t>Företagsnamn</w:t>
      </w:r>
    </w:p>
    <w:p w:rsidR="00B42C3D" w:rsidRDefault="00B42C3D" w:rsidP="00BA0ED5">
      <w:r>
        <w:t xml:space="preserve">Bolagets </w:t>
      </w:r>
      <w:r w:rsidR="002F5A4B">
        <w:t>företagsnamn</w:t>
      </w:r>
      <w:r>
        <w:t xml:space="preserve"> är </w:t>
      </w:r>
      <w:r w:rsidR="00896BA8">
        <w:t>Redwood Pharma</w:t>
      </w:r>
      <w:r>
        <w:t xml:space="preserve"> AB</w:t>
      </w:r>
      <w:r w:rsidR="00C75EAC" w:rsidRPr="00C75EAC">
        <w:t>. Bolaget är publikt</w:t>
      </w:r>
      <w:r w:rsidR="00997C5F">
        <w:t xml:space="preserve"> </w:t>
      </w:r>
      <w:r w:rsidR="00997C5F" w:rsidRPr="00C75EAC">
        <w:t>(publ)</w:t>
      </w:r>
      <w:r>
        <w:t>.</w:t>
      </w:r>
    </w:p>
    <w:p w:rsidR="00BA0ED5" w:rsidRDefault="00B42C3D" w:rsidP="00B42C3D">
      <w:pPr>
        <w:pStyle w:val="Rubrik1"/>
      </w:pPr>
      <w:r>
        <w:t>Styrelsens sä</w:t>
      </w:r>
      <w:r w:rsidR="00BA0ED5">
        <w:t>te</w:t>
      </w:r>
    </w:p>
    <w:p w:rsidR="00BA0ED5" w:rsidRDefault="00B42C3D" w:rsidP="00BA0ED5">
      <w:r>
        <w:t xml:space="preserve">Styrelsen har sitt säte i </w:t>
      </w:r>
      <w:r w:rsidR="00896BA8">
        <w:t>Stockholms</w:t>
      </w:r>
      <w:r>
        <w:t xml:space="preserve"> kommun.</w:t>
      </w:r>
    </w:p>
    <w:p w:rsidR="00BA0ED5" w:rsidRDefault="00BA0ED5" w:rsidP="00B42C3D">
      <w:pPr>
        <w:pStyle w:val="Rubrik1"/>
      </w:pPr>
      <w:r>
        <w:t>Verksamhet</w:t>
      </w:r>
    </w:p>
    <w:p w:rsidR="00BA0ED5" w:rsidRDefault="00BA0ED5" w:rsidP="00BA0ED5">
      <w:r>
        <w:t>Bolaget skall ut</w:t>
      </w:r>
      <w:r w:rsidR="00B42C3D">
        <w:t>veckla, producera och marknadsfö</w:t>
      </w:r>
      <w:r>
        <w:t xml:space="preserve">ra </w:t>
      </w:r>
      <w:r w:rsidR="00896BA8">
        <w:t>läkemedel</w:t>
      </w:r>
      <w:r w:rsidR="00B42C3D">
        <w:t xml:space="preserve"> samt idka därmed fö</w:t>
      </w:r>
      <w:r>
        <w:t>renlig verksamhet.</w:t>
      </w:r>
    </w:p>
    <w:p w:rsidR="00BA0ED5" w:rsidRDefault="00BA0ED5" w:rsidP="00B42C3D">
      <w:pPr>
        <w:pStyle w:val="Rubrik1"/>
      </w:pPr>
      <w:r>
        <w:t>Aktiekapital</w:t>
      </w:r>
    </w:p>
    <w:p w:rsidR="00BA0ED5" w:rsidRDefault="00B42C3D" w:rsidP="00BA0ED5">
      <w:r>
        <w:t xml:space="preserve">Aktiekapitalet utgör lägst </w:t>
      </w:r>
      <w:r w:rsidR="00BD3824">
        <w:t>4</w:t>
      </w:r>
      <w:r w:rsidR="00661894">
        <w:t xml:space="preserve"> </w:t>
      </w:r>
      <w:r w:rsidR="00BD3824">
        <w:t>1</w:t>
      </w:r>
      <w:r w:rsidR="00661894">
        <w:t>0</w:t>
      </w:r>
      <w:r w:rsidR="00FF14B8">
        <w:t>0</w:t>
      </w:r>
      <w:r w:rsidR="00BA285C">
        <w:t xml:space="preserve"> </w:t>
      </w:r>
      <w:r w:rsidR="00FF14B8">
        <w:t>00</w:t>
      </w:r>
      <w:r w:rsidR="00BA285C">
        <w:t>0</w:t>
      </w:r>
      <w:r>
        <w:t xml:space="preserve"> kronor och hö</w:t>
      </w:r>
      <w:r w:rsidR="0070493D">
        <w:t xml:space="preserve">gst </w:t>
      </w:r>
      <w:r w:rsidR="00BD3824">
        <w:t>16</w:t>
      </w:r>
      <w:r w:rsidR="00BA285C">
        <w:t> </w:t>
      </w:r>
      <w:r w:rsidR="00BD3824">
        <w:t>4</w:t>
      </w:r>
      <w:r w:rsidR="00661894">
        <w:t>0</w:t>
      </w:r>
      <w:r w:rsidR="00FF14B8">
        <w:t>0</w:t>
      </w:r>
      <w:r w:rsidR="00BA285C">
        <w:t xml:space="preserve"> </w:t>
      </w:r>
      <w:r w:rsidR="00FF14B8">
        <w:t>000</w:t>
      </w:r>
      <w:r w:rsidR="00BA0ED5">
        <w:t xml:space="preserve"> kronor.</w:t>
      </w:r>
    </w:p>
    <w:p w:rsidR="00BA0ED5" w:rsidRDefault="00BA0ED5" w:rsidP="00B42C3D">
      <w:pPr>
        <w:pStyle w:val="Rubrik1"/>
      </w:pPr>
      <w:r>
        <w:t>Antal aktier</w:t>
      </w:r>
    </w:p>
    <w:p w:rsidR="00BA0ED5" w:rsidRDefault="00B42C3D" w:rsidP="00BA0ED5">
      <w:r>
        <w:t>Antalet aktier skall vara lä</w:t>
      </w:r>
      <w:r w:rsidR="0070493D">
        <w:t xml:space="preserve">gst </w:t>
      </w:r>
      <w:r w:rsidR="00BD3824">
        <w:t>20</w:t>
      </w:r>
      <w:r w:rsidR="00896BA8">
        <w:t> </w:t>
      </w:r>
      <w:r w:rsidR="00661894">
        <w:t>5</w:t>
      </w:r>
      <w:r w:rsidR="00FF14B8">
        <w:t>00</w:t>
      </w:r>
      <w:r w:rsidR="00896BA8">
        <w:t xml:space="preserve"> </w:t>
      </w:r>
      <w:r w:rsidR="00997C5F">
        <w:t>0</w:t>
      </w:r>
      <w:r w:rsidR="00896BA8">
        <w:t>00</w:t>
      </w:r>
      <w:r w:rsidR="002F3DEA">
        <w:t xml:space="preserve"> </w:t>
      </w:r>
      <w:r>
        <w:t>och hö</w:t>
      </w:r>
      <w:r w:rsidR="0070493D">
        <w:t xml:space="preserve">gst </w:t>
      </w:r>
      <w:r w:rsidR="00BD3824">
        <w:t>82</w:t>
      </w:r>
      <w:r w:rsidR="00896BA8">
        <w:t> </w:t>
      </w:r>
      <w:r w:rsidR="00661894">
        <w:t>0</w:t>
      </w:r>
      <w:r w:rsidR="00FF14B8">
        <w:t>00</w:t>
      </w:r>
      <w:r w:rsidR="00896BA8">
        <w:t xml:space="preserve"> 000</w:t>
      </w:r>
      <w:r w:rsidR="002F3DEA">
        <w:t xml:space="preserve"> </w:t>
      </w:r>
      <w:r w:rsidR="00BA0ED5">
        <w:t>stycken</w:t>
      </w:r>
      <w:r>
        <w:t>.</w:t>
      </w:r>
    </w:p>
    <w:p w:rsidR="00BA0ED5" w:rsidRDefault="00BA0ED5" w:rsidP="00B42C3D">
      <w:pPr>
        <w:pStyle w:val="Rubrik1"/>
      </w:pPr>
      <w:r>
        <w:t>Styrelse och revisorer</w:t>
      </w:r>
    </w:p>
    <w:p w:rsidR="00BA0ED5" w:rsidRDefault="0070493D" w:rsidP="00BA0ED5">
      <w:r>
        <w:t>Styrelsen bestå</w:t>
      </w:r>
      <w:r w:rsidR="00B42C3D">
        <w:t xml:space="preserve">r av </w:t>
      </w:r>
      <w:r w:rsidR="00896BA8">
        <w:t>lägst tre (</w:t>
      </w:r>
      <w:r w:rsidR="00C75EAC">
        <w:t>3</w:t>
      </w:r>
      <w:r w:rsidR="00896BA8">
        <w:t>) och högst tio (</w:t>
      </w:r>
      <w:r w:rsidR="00B42C3D">
        <w:t>10</w:t>
      </w:r>
      <w:r w:rsidR="00896BA8">
        <w:t>)</w:t>
      </w:r>
      <w:r w:rsidR="00B42C3D">
        <w:t xml:space="preserve"> ledamöter med hö</w:t>
      </w:r>
      <w:r w:rsidR="00BA0ED5">
        <w:t xml:space="preserve">gst </w:t>
      </w:r>
      <w:r w:rsidR="00896BA8">
        <w:t>fyra (4)</w:t>
      </w:r>
      <w:r w:rsidR="00BA0ED5">
        <w:t xml:space="preserve"> suppleanter.</w:t>
      </w:r>
      <w:r w:rsidR="00896BA8">
        <w:t xml:space="preserve"> Styrelseledamöterna och styrelsesuppleanterna väljs varje år på en årsstämma för tiden intill slutet av nästa årsstämma. </w:t>
      </w:r>
    </w:p>
    <w:p w:rsidR="00896BA8" w:rsidRPr="003D2328" w:rsidRDefault="00A61CB6" w:rsidP="00896BA8">
      <w:pPr>
        <w:pStyle w:val="Rubrik1"/>
      </w:pPr>
      <w:r>
        <w:t>Revisorer</w:t>
      </w:r>
    </w:p>
    <w:p w:rsidR="00BA0ED5" w:rsidRDefault="00896BA8" w:rsidP="00BA0ED5">
      <w:r>
        <w:t xml:space="preserve">För granskning av aktiebolagets årsredovisning jämte räkenskaperna samt styrelsens och verkställande direktörens förvaltning utses </w:t>
      </w:r>
      <w:r w:rsidR="003C0156">
        <w:t>minst en (1) och högst (2)</w:t>
      </w:r>
      <w:r>
        <w:t xml:space="preserve"> </w:t>
      </w:r>
      <w:r w:rsidR="002F5A4B">
        <w:t>revisor</w:t>
      </w:r>
      <w:r w:rsidR="003C0156">
        <w:t>er</w:t>
      </w:r>
      <w:r w:rsidR="00BA0ED5">
        <w:t xml:space="preserve"> eller </w:t>
      </w:r>
      <w:r w:rsidR="003C0156">
        <w:t xml:space="preserve">ett (1) </w:t>
      </w:r>
      <w:r w:rsidR="00BA0ED5">
        <w:t>registrerat revisionsbolag.</w:t>
      </w:r>
    </w:p>
    <w:p w:rsidR="00BA0ED5" w:rsidRPr="003D2328" w:rsidRDefault="00555D0A" w:rsidP="00B42C3D">
      <w:pPr>
        <w:pStyle w:val="Rubrik1"/>
      </w:pPr>
      <w:r w:rsidRPr="003D2328">
        <w:t>Kallelse till bolagsstä</w:t>
      </w:r>
      <w:r w:rsidR="00BA0ED5" w:rsidRPr="003D2328">
        <w:t>mma</w:t>
      </w:r>
    </w:p>
    <w:p w:rsidR="0003471C" w:rsidRDefault="004E6D2D" w:rsidP="00BA0ED5">
      <w:r w:rsidRPr="004E6D2D">
        <w:t xml:space="preserve">Kallelse till bolagsstämma skall ske genom annonsering i Post- och Inrikes Tidningar samt på bolagets webbplats. Vid tidpunkten för kallelse skall information om att kallelse skett annonseras i Svenska Dagbladet. </w:t>
      </w:r>
      <w:r w:rsidR="00BA0ED5" w:rsidRPr="003D2328">
        <w:t xml:space="preserve"> </w:t>
      </w:r>
    </w:p>
    <w:p w:rsidR="00854F29" w:rsidRDefault="00854F29" w:rsidP="00BA0ED5">
      <w:r w:rsidRPr="00854F29">
        <w:t>Kallelse till årsstämma samt kallelse till extra bolagsstämma där fråga om ändring av bolagsordningen kommer att behandlas skall utfärdas tidigast sex veckor och senast fyra veckor före stämman. Kallelse till annan extra bolagsstämma skall utfärdas tidigast sex veckor och senast två veckor före stämman.</w:t>
      </w:r>
    </w:p>
    <w:p w:rsidR="004F45DE" w:rsidRDefault="004F45DE" w:rsidP="00B42C3D">
      <w:pPr>
        <w:pStyle w:val="Rubrik1"/>
      </w:pPr>
      <w:r>
        <w:lastRenderedPageBreak/>
        <w:t>Föranmälan</w:t>
      </w:r>
    </w:p>
    <w:p w:rsidR="003809E6" w:rsidRDefault="003809E6" w:rsidP="004F45DE">
      <w:r w:rsidRPr="003809E6">
        <w:t>Aktieägare som vill deltaga i bolagsstämma skall, utöver de förutsättningar för deltagande som framgår av aktiebolagslagen, också anmäla sitt deltagande på stämman till bolaget senast den dag som anges i kallelsen till stämman. Sistnämnda dag får inte vara söndag, annan allmän helgdag, lördag, midsommarafton, julafton eller nyårsafton, och inte infalla tidigare än femte vardagen före stämman. Om kallelsen inte anger någon sista dag för anmälan, är anmälan inget krav för att delta i bolagsstämman.</w:t>
      </w:r>
    </w:p>
    <w:p w:rsidR="00BD3824" w:rsidRDefault="00BD3824" w:rsidP="00BD3824">
      <w:pPr>
        <w:pStyle w:val="Rubrik1"/>
      </w:pPr>
      <w:r>
        <w:t>Fullmakter</w:t>
      </w:r>
      <w:r w:rsidR="003154C2">
        <w:t xml:space="preserve"> och poströstning</w:t>
      </w:r>
    </w:p>
    <w:p w:rsidR="00BD3824" w:rsidRDefault="00BD3824" w:rsidP="00BD3824">
      <w:pPr>
        <w:tabs>
          <w:tab w:val="left" w:pos="851"/>
        </w:tabs>
        <w:autoSpaceDE w:val="0"/>
        <w:autoSpaceDN w:val="0"/>
        <w:adjustRightInd w:val="0"/>
        <w:spacing w:before="0" w:after="0" w:line="240" w:lineRule="auto"/>
        <w:rPr>
          <w:rFonts w:cs="Arial"/>
          <w:iCs/>
        </w:rPr>
      </w:pPr>
    </w:p>
    <w:p w:rsidR="00BD3824" w:rsidRPr="00571039" w:rsidRDefault="00BD3824" w:rsidP="00BD3824">
      <w:pPr>
        <w:tabs>
          <w:tab w:val="left" w:pos="851"/>
        </w:tabs>
        <w:autoSpaceDE w:val="0"/>
        <w:autoSpaceDN w:val="0"/>
        <w:adjustRightInd w:val="0"/>
        <w:spacing w:before="0" w:after="0" w:line="240" w:lineRule="auto"/>
        <w:rPr>
          <w:rFonts w:cs="Arial"/>
          <w:iCs/>
        </w:rPr>
      </w:pPr>
      <w:r w:rsidRPr="00571039">
        <w:rPr>
          <w:rFonts w:cs="Arial"/>
          <w:iCs/>
        </w:rPr>
        <w:t>Styrelsen får samla in fullmakter enligt det förfarande som anges i 7 kap. 4 § andra stycket aktiebolagslagen (2005:551).</w:t>
      </w:r>
    </w:p>
    <w:p w:rsidR="00BD3824" w:rsidRPr="00571039" w:rsidRDefault="00BD3824" w:rsidP="00BD3824">
      <w:pPr>
        <w:tabs>
          <w:tab w:val="left" w:pos="851"/>
        </w:tabs>
        <w:autoSpaceDE w:val="0"/>
        <w:autoSpaceDN w:val="0"/>
        <w:adjustRightInd w:val="0"/>
        <w:spacing w:before="0" w:after="0" w:line="240" w:lineRule="auto"/>
        <w:rPr>
          <w:rFonts w:cs="Arial"/>
          <w:iCs/>
        </w:rPr>
      </w:pPr>
    </w:p>
    <w:p w:rsidR="00BD3824" w:rsidRPr="004F45DE" w:rsidRDefault="00BD3824" w:rsidP="00BD3824">
      <w:r w:rsidRPr="00571039">
        <w:rPr>
          <w:rFonts w:cs="Arial"/>
          <w:iCs/>
        </w:rPr>
        <w:t>Styrelsen får inför en bolagsstämma besluta att aktieägarna skall kunna utöva sin rösträtt per post före bolagsstämman.</w:t>
      </w:r>
    </w:p>
    <w:p w:rsidR="00BA0ED5" w:rsidRDefault="00555D0A" w:rsidP="00B42C3D">
      <w:pPr>
        <w:pStyle w:val="Rubrik1"/>
      </w:pPr>
      <w:bookmarkStart w:id="1" w:name="_Hlk99549029"/>
      <w:r>
        <w:t>Öppnande av stä</w:t>
      </w:r>
      <w:r w:rsidR="00BA0ED5">
        <w:t>mma</w:t>
      </w:r>
    </w:p>
    <w:bookmarkEnd w:id="1"/>
    <w:p w:rsidR="00BA0ED5" w:rsidRDefault="00555D0A" w:rsidP="00BA0ED5">
      <w:r>
        <w:t>Styrelsens ordförande eller den styrelsen därtill utser öppnar bolagsstämman och leder förhandlingarna till dess ordförande vid stä</w:t>
      </w:r>
      <w:r w:rsidR="00BA0ED5">
        <w:t>mman valts.</w:t>
      </w:r>
    </w:p>
    <w:p w:rsidR="00BA0ED5" w:rsidRDefault="00555D0A" w:rsidP="00B42C3D">
      <w:pPr>
        <w:pStyle w:val="Rubrik1"/>
      </w:pPr>
      <w:r>
        <w:t>Årsstä</w:t>
      </w:r>
      <w:r w:rsidR="00BA0ED5">
        <w:t>mma</w:t>
      </w:r>
    </w:p>
    <w:p w:rsidR="00BA0ED5" w:rsidRDefault="00555D0A" w:rsidP="00BA0ED5">
      <w:r>
        <w:t>På årsstä</w:t>
      </w:r>
      <w:r w:rsidR="00BA0ED5">
        <w:t xml:space="preserve">mma skall </w:t>
      </w:r>
      <w:r>
        <w:t>följande ärenden fö</w:t>
      </w:r>
      <w:r w:rsidR="00BA0ED5">
        <w:t>rekomma.</w:t>
      </w:r>
    </w:p>
    <w:p w:rsidR="00BA0ED5" w:rsidRDefault="00555D0A" w:rsidP="00BA0ED5">
      <w:r>
        <w:t>1)</w:t>
      </w:r>
      <w:r>
        <w:tab/>
        <w:t>Val av ordförande vid stä</w:t>
      </w:r>
      <w:r w:rsidR="00BA0ED5">
        <w:t>mman;</w:t>
      </w:r>
    </w:p>
    <w:p w:rsidR="00BA0ED5" w:rsidRDefault="00555D0A" w:rsidP="00BA0ED5">
      <w:r>
        <w:t>2)</w:t>
      </w:r>
      <w:r>
        <w:tab/>
        <w:t>Upprättande och godkännande av rö</w:t>
      </w:r>
      <w:r w:rsidR="0070493D">
        <w:t>stlä</w:t>
      </w:r>
      <w:r w:rsidR="00BA0ED5">
        <w:t>ngd;</w:t>
      </w:r>
    </w:p>
    <w:p w:rsidR="002F5A4B" w:rsidRDefault="00555D0A" w:rsidP="002F5A4B">
      <w:r>
        <w:t>3)</w:t>
      </w:r>
      <w:r>
        <w:tab/>
      </w:r>
      <w:r w:rsidR="002F5A4B">
        <w:t>Val av en eller två justeringsmän;</w:t>
      </w:r>
    </w:p>
    <w:p w:rsidR="002F5A4B" w:rsidRDefault="002F5A4B" w:rsidP="002F5A4B">
      <w:r>
        <w:t>4)</w:t>
      </w:r>
      <w:r>
        <w:tab/>
        <w:t>Prövning av om stämman blivit behörigen sammankallad;</w:t>
      </w:r>
    </w:p>
    <w:p w:rsidR="00BA0ED5" w:rsidRDefault="002F5A4B" w:rsidP="00BA0ED5">
      <w:r>
        <w:t>5)</w:t>
      </w:r>
      <w:r>
        <w:tab/>
      </w:r>
      <w:r w:rsidR="00555D0A">
        <w:t>Godkä</w:t>
      </w:r>
      <w:r w:rsidR="00BA0ED5">
        <w:t>nnande av dagordning;</w:t>
      </w:r>
    </w:p>
    <w:p w:rsidR="00BA0ED5" w:rsidRDefault="00555D0A" w:rsidP="00F77294">
      <w:pPr>
        <w:ind w:left="1304" w:hanging="1304"/>
      </w:pPr>
      <w:r>
        <w:t>6)</w:t>
      </w:r>
      <w:r>
        <w:tab/>
      </w:r>
      <w:r w:rsidR="002F5A4B">
        <w:t xml:space="preserve">Framläggande av </w:t>
      </w:r>
      <w:r>
        <w:t>årsredovisning och revisionsberättelse samt, i fö</w:t>
      </w:r>
      <w:r w:rsidR="00BA0ED5">
        <w:t>rekommande fall, koncernredo</w:t>
      </w:r>
      <w:r>
        <w:t>visning och koncernrevisionsberä</w:t>
      </w:r>
      <w:r w:rsidR="00BA0ED5">
        <w:t>ttelse;</w:t>
      </w:r>
    </w:p>
    <w:p w:rsidR="00BA0ED5" w:rsidRDefault="00397F34" w:rsidP="00BA0ED5">
      <w:r>
        <w:t>7)</w:t>
      </w:r>
      <w:r>
        <w:tab/>
      </w:r>
      <w:r w:rsidR="00BA0ED5">
        <w:t>Beslut</w:t>
      </w:r>
    </w:p>
    <w:p w:rsidR="00BA0ED5" w:rsidRDefault="00BA0ED5" w:rsidP="00997061">
      <w:pPr>
        <w:ind w:left="1871" w:hanging="567"/>
        <w:jc w:val="left"/>
      </w:pPr>
      <w:r>
        <w:t>a</w:t>
      </w:r>
      <w:r w:rsidR="0070493D">
        <w:t>)</w:t>
      </w:r>
      <w:r w:rsidR="0070493D">
        <w:tab/>
        <w:t>om faststä</w:t>
      </w:r>
      <w:r w:rsidR="00555D0A">
        <w:t>llande av resultaträ</w:t>
      </w:r>
      <w:r>
        <w:t>kning och bala</w:t>
      </w:r>
      <w:r w:rsidR="00555D0A">
        <w:t>nsräkning, samt, i fö</w:t>
      </w:r>
      <w:r>
        <w:t>re</w:t>
      </w:r>
      <w:r w:rsidR="00555D0A">
        <w:t>kommande fall, koncernresultaträkning och koncernbalansrä</w:t>
      </w:r>
      <w:r>
        <w:t>kning,</w:t>
      </w:r>
    </w:p>
    <w:p w:rsidR="00BA0ED5" w:rsidRDefault="00555D0A" w:rsidP="00997061">
      <w:pPr>
        <w:ind w:left="1871" w:hanging="567"/>
        <w:jc w:val="left"/>
      </w:pPr>
      <w:r>
        <w:t>b)</w:t>
      </w:r>
      <w:r>
        <w:tab/>
        <w:t>om dispositioner beträffande vinst eller förlust enligt den fastställda balansrä</w:t>
      </w:r>
      <w:r w:rsidR="00BA0ED5">
        <w:t>kningen,</w:t>
      </w:r>
      <w:r w:rsidR="002F5A4B">
        <w:t xml:space="preserve"> och</w:t>
      </w:r>
    </w:p>
    <w:p w:rsidR="00BA0ED5" w:rsidRDefault="00BA0ED5" w:rsidP="00997061">
      <w:pPr>
        <w:ind w:left="1871" w:hanging="567"/>
        <w:jc w:val="left"/>
      </w:pPr>
      <w:r>
        <w:t>c)</w:t>
      </w:r>
      <w:r>
        <w:tab/>
        <w:t>om</w:t>
      </w:r>
      <w:r w:rsidR="0070493D">
        <w:t xml:space="preserve"> ansvarsfrihet å</w:t>
      </w:r>
      <w:r w:rsidR="00555D0A">
        <w:t>t styrelseledamöter och verkställande direktör när så</w:t>
      </w:r>
      <w:r>
        <w:t>dan</w:t>
      </w:r>
      <w:r w:rsidR="00555D0A">
        <w:t xml:space="preserve"> fö</w:t>
      </w:r>
      <w:r>
        <w:t>rekommer</w:t>
      </w:r>
      <w:r w:rsidR="00C869EE">
        <w:t>.</w:t>
      </w:r>
    </w:p>
    <w:p w:rsidR="00BA0ED5" w:rsidRDefault="00397F34" w:rsidP="00BA0ED5">
      <w:r>
        <w:t>8)</w:t>
      </w:r>
      <w:r>
        <w:tab/>
      </w:r>
      <w:r w:rsidR="00BA0ED5">
        <w:t>Fast</w:t>
      </w:r>
      <w:r w:rsidR="00555D0A">
        <w:t>ställande av styrelse- och, i fö</w:t>
      </w:r>
      <w:r w:rsidR="00BA0ED5">
        <w:t>rekommande fall, revisorsarvoden;</w:t>
      </w:r>
    </w:p>
    <w:p w:rsidR="00BA0ED5" w:rsidRDefault="00397F34" w:rsidP="00F77294">
      <w:pPr>
        <w:ind w:left="1304" w:hanging="1304"/>
      </w:pPr>
      <w:r>
        <w:t>9)</w:t>
      </w:r>
      <w:r>
        <w:tab/>
      </w:r>
      <w:r w:rsidR="00555D0A">
        <w:t>Val av styrelse och, i fö</w:t>
      </w:r>
      <w:r w:rsidR="00BA0ED5">
        <w:t>rekommande fall, r</w:t>
      </w:r>
      <w:r w:rsidR="002F5A4B">
        <w:t>evisor eller r</w:t>
      </w:r>
      <w:r w:rsidR="00BA0ED5">
        <w:t>evisionsbolag;</w:t>
      </w:r>
    </w:p>
    <w:p w:rsidR="00B42C3D" w:rsidRDefault="00397F34" w:rsidP="00F77294">
      <w:pPr>
        <w:ind w:left="1304" w:hanging="1304"/>
      </w:pPr>
      <w:r>
        <w:t>10)</w:t>
      </w:r>
      <w:r>
        <w:tab/>
      </w:r>
      <w:r w:rsidR="00555D0A">
        <w:t>Annat ärende, som ankommer på stä</w:t>
      </w:r>
      <w:r w:rsidR="00BA0ED5">
        <w:t>mman enligt aktiebol</w:t>
      </w:r>
      <w:r w:rsidR="00555D0A">
        <w:t>agslagen eller bolagsordningen.</w:t>
      </w:r>
    </w:p>
    <w:p w:rsidR="00BA0ED5" w:rsidRDefault="00B42C3D" w:rsidP="00B42C3D">
      <w:pPr>
        <w:pStyle w:val="Rubrik1"/>
      </w:pPr>
      <w:r>
        <w:lastRenderedPageBreak/>
        <w:t>Räkenskapså</w:t>
      </w:r>
      <w:r w:rsidR="00BA0ED5">
        <w:t>r</w:t>
      </w:r>
    </w:p>
    <w:p w:rsidR="00BA0ED5" w:rsidRDefault="00555D0A" w:rsidP="00BA0ED5">
      <w:r>
        <w:t>Bolagets räkenskapså</w:t>
      </w:r>
      <w:r w:rsidR="00BA0ED5">
        <w:t xml:space="preserve">r skall vara </w:t>
      </w:r>
      <w:r w:rsidR="002F5A4B">
        <w:t xml:space="preserve">1 januari – </w:t>
      </w:r>
      <w:r w:rsidR="00BA0ED5">
        <w:t>31</w:t>
      </w:r>
      <w:r w:rsidR="002F5A4B">
        <w:t xml:space="preserve"> december</w:t>
      </w:r>
      <w:r w:rsidR="00BA0ED5">
        <w:t>.</w:t>
      </w:r>
    </w:p>
    <w:p w:rsidR="00BA0ED5" w:rsidRDefault="00C75EAC" w:rsidP="00B42C3D">
      <w:pPr>
        <w:pStyle w:val="Rubrik1"/>
      </w:pPr>
      <w:r>
        <w:t>Avstämningsförbehåll</w:t>
      </w:r>
    </w:p>
    <w:p w:rsidR="00C75EAC" w:rsidRDefault="00C75EAC" w:rsidP="00BA0ED5">
      <w:r w:rsidRPr="00C75EAC">
        <w:t xml:space="preserve">Bolagets aktier skall vara registrerade i ett avstämningsregister enligt lagen (1998:1479) om </w:t>
      </w:r>
      <w:r w:rsidR="00BD3824" w:rsidRPr="00BD3824">
        <w:t xml:space="preserve">värdepapperscentraler och </w:t>
      </w:r>
      <w:r w:rsidRPr="00C75EAC">
        <w:t>kontoföring av finansiella instrument.</w:t>
      </w:r>
    </w:p>
    <w:p w:rsidR="0008261F" w:rsidRDefault="0008261F"/>
    <w:p w:rsidR="00C75EAC" w:rsidRDefault="00C75EAC" w:rsidP="00C75EAC">
      <w:pPr>
        <w:jc w:val="center"/>
      </w:pPr>
      <w:r>
        <w:t>____________________</w:t>
      </w:r>
    </w:p>
    <w:p w:rsidR="00C75EAC" w:rsidRPr="00B747F8" w:rsidRDefault="00C75EAC" w:rsidP="00C75EAC">
      <w:pPr>
        <w:rPr>
          <w:i/>
        </w:rPr>
      </w:pPr>
    </w:p>
    <w:p w:rsidR="00C75EAC" w:rsidRPr="00BA0ED5" w:rsidRDefault="00C75EAC" w:rsidP="00C75EAC">
      <w:r w:rsidRPr="00B747F8">
        <w:rPr>
          <w:i/>
        </w:rPr>
        <w:t xml:space="preserve">Bolagsordning antagen vid </w:t>
      </w:r>
      <w:r w:rsidR="00B27B47">
        <w:rPr>
          <w:i/>
        </w:rPr>
        <w:t>års</w:t>
      </w:r>
      <w:r w:rsidR="00B27B47" w:rsidRPr="00B747F8">
        <w:rPr>
          <w:i/>
        </w:rPr>
        <w:t xml:space="preserve">stämma </w:t>
      </w:r>
      <w:r w:rsidRPr="00B747F8">
        <w:rPr>
          <w:i/>
        </w:rPr>
        <w:t>den </w:t>
      </w:r>
      <w:r w:rsidR="00BD3824">
        <w:rPr>
          <w:i/>
        </w:rPr>
        <w:t>1</w:t>
      </w:r>
      <w:r w:rsidR="00661894">
        <w:rPr>
          <w:i/>
        </w:rPr>
        <w:t>0</w:t>
      </w:r>
      <w:r w:rsidR="00FF14B8">
        <w:rPr>
          <w:i/>
        </w:rPr>
        <w:t xml:space="preserve"> maj 20</w:t>
      </w:r>
      <w:r w:rsidR="00BD3824">
        <w:rPr>
          <w:i/>
        </w:rPr>
        <w:t>22</w:t>
      </w:r>
      <w:r w:rsidR="00B747F8" w:rsidRPr="00B747F8">
        <w:rPr>
          <w:i/>
        </w:rPr>
        <w:t>.</w:t>
      </w:r>
    </w:p>
    <w:sectPr w:rsidR="00C75EAC" w:rsidRPr="00BA0ED5" w:rsidSect="0008261F">
      <w:headerReference w:type="even" r:id="rId7"/>
      <w:footerReference w:type="default" r:id="rId8"/>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C41" w:rsidRDefault="00FC5C41">
      <w:r>
        <w:separator/>
      </w:r>
    </w:p>
  </w:endnote>
  <w:endnote w:type="continuationSeparator" w:id="0">
    <w:p w:rsidR="00FC5C41" w:rsidRDefault="00FC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1F" w:rsidRPr="00BA0ED5" w:rsidRDefault="00A40100">
    <w:pPr>
      <w:pStyle w:val="Sidfot"/>
      <w:tabs>
        <w:tab w:val="clear" w:pos="9072"/>
        <w:tab w:val="right" w:pos="8595"/>
      </w:tabs>
      <w:rPr>
        <w:szCs w:val="10"/>
        <w:lang w:val="en-GB"/>
      </w:rPr>
    </w:pPr>
    <w:r w:rsidRPr="00BA0ED5">
      <w:rPr>
        <w:caps/>
        <w:snapToGrid w:val="0"/>
        <w:szCs w:val="10"/>
        <w:lang w:val="en-GB"/>
      </w:rPr>
      <w:tab/>
    </w:r>
    <w:r w:rsidRPr="00BA0ED5">
      <w:rPr>
        <w:caps/>
        <w:snapToGrid w:val="0"/>
        <w:szCs w:val="10"/>
        <w:lang w:val="en-GB"/>
      </w:rPr>
      <w:tab/>
    </w:r>
    <w:r w:rsidR="00C76639" w:rsidRPr="00BA0ED5">
      <w:rPr>
        <w:rStyle w:val="Sidnummer"/>
        <w:lang w:val="en-GB"/>
      </w:rPr>
      <w:fldChar w:fldCharType="begin"/>
    </w:r>
    <w:r w:rsidRPr="00BA0ED5">
      <w:rPr>
        <w:rStyle w:val="Sidnummer"/>
        <w:lang w:val="en-GB"/>
      </w:rPr>
      <w:instrText xml:space="preserve"> PAGE </w:instrText>
    </w:r>
    <w:r w:rsidR="00C76639" w:rsidRPr="00BA0ED5">
      <w:rPr>
        <w:rStyle w:val="Sidnummer"/>
        <w:lang w:val="en-GB"/>
      </w:rPr>
      <w:fldChar w:fldCharType="separate"/>
    </w:r>
    <w:r w:rsidR="00FF14B8">
      <w:rPr>
        <w:rStyle w:val="Sidnummer"/>
        <w:noProof/>
        <w:lang w:val="en-GB"/>
      </w:rPr>
      <w:t>2</w:t>
    </w:r>
    <w:r w:rsidR="00C76639" w:rsidRPr="00BA0ED5">
      <w:rPr>
        <w:rStyle w:val="Sidnumm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C41" w:rsidRDefault="00FC5C41">
      <w:r>
        <w:separator/>
      </w:r>
    </w:p>
  </w:footnote>
  <w:footnote w:type="continuationSeparator" w:id="0">
    <w:p w:rsidR="00FC5C41" w:rsidRDefault="00FC5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1F" w:rsidRDefault="00C76639">
    <w:pPr>
      <w:pStyle w:val="Sidhuvud"/>
      <w:framePr w:wrap="around" w:vAnchor="text" w:hAnchor="margin" w:xAlign="right" w:y="1"/>
      <w:rPr>
        <w:rStyle w:val="Sidnummer"/>
      </w:rPr>
    </w:pPr>
    <w:r>
      <w:rPr>
        <w:rStyle w:val="Sidnummer"/>
      </w:rPr>
      <w:fldChar w:fldCharType="begin"/>
    </w:r>
    <w:r w:rsidR="00A40100">
      <w:rPr>
        <w:rStyle w:val="Sidnummer"/>
      </w:rPr>
      <w:instrText xml:space="preserve">PAGE  </w:instrText>
    </w:r>
    <w:r>
      <w:rPr>
        <w:rStyle w:val="Sidnummer"/>
      </w:rPr>
      <w:fldChar w:fldCharType="end"/>
    </w:r>
  </w:p>
  <w:p w:rsidR="0008261F" w:rsidRDefault="0008261F">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D1CB25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E6E70A4"/>
    <w:lvl w:ilvl="0">
      <w:start w:val="1"/>
      <w:numFmt w:val="decimal"/>
      <w:lvlText w:val="%1."/>
      <w:lvlJc w:val="left"/>
      <w:pPr>
        <w:tabs>
          <w:tab w:val="num" w:pos="926"/>
        </w:tabs>
        <w:ind w:left="926" w:hanging="360"/>
      </w:pPr>
    </w:lvl>
  </w:abstractNum>
  <w:abstractNum w:abstractNumId="2" w15:restartNumberingAfterBreak="0">
    <w:nsid w:val="01FC4586"/>
    <w:multiLevelType w:val="multilevel"/>
    <w:tmpl w:val="8D100DD0"/>
    <w:lvl w:ilvl="0">
      <w:start w:val="1"/>
      <w:numFmt w:val="decimal"/>
      <w:lvlText w:val="%1."/>
      <w:lvlJc w:val="left"/>
      <w:pPr>
        <w:tabs>
          <w:tab w:val="num" w:pos="851"/>
        </w:tabs>
        <w:ind w:left="851" w:hanging="851"/>
      </w:pPr>
      <w:rPr>
        <w:rFonts w:ascii="CG Times" w:hAnsi="CG Times" w:hint="default"/>
        <w:b/>
        <w:i w:val="0"/>
        <w:sz w:val="24"/>
      </w:rPr>
    </w:lvl>
    <w:lvl w:ilvl="1">
      <w:start w:val="1"/>
      <w:numFmt w:val="decimal"/>
      <w:lvlText w:val="%1.%2"/>
      <w:lvlJc w:val="left"/>
      <w:pPr>
        <w:tabs>
          <w:tab w:val="num" w:pos="851"/>
        </w:tabs>
        <w:ind w:left="851" w:hanging="851"/>
      </w:pPr>
      <w:rPr>
        <w:rFonts w:ascii="CG Times" w:hAnsi="CG Times" w:hint="default"/>
        <w:b w:val="0"/>
        <w:i w:val="0"/>
        <w:sz w:val="24"/>
        <w:u w:val="none"/>
      </w:rPr>
    </w:lvl>
    <w:lvl w:ilvl="2">
      <w:start w:val="1"/>
      <w:numFmt w:val="lowerLetter"/>
      <w:lvlText w:val="%3)"/>
      <w:lvlJc w:val="left"/>
      <w:pPr>
        <w:tabs>
          <w:tab w:val="num" w:pos="1418"/>
        </w:tabs>
        <w:ind w:left="1418"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B7F7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A796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8B6CB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2120E5F"/>
    <w:multiLevelType w:val="multilevel"/>
    <w:tmpl w:val="C752215A"/>
    <w:lvl w:ilvl="0">
      <w:start w:val="1"/>
      <w:numFmt w:val="decimal"/>
      <w:lvlText w:val="%1."/>
      <w:lvlJc w:val="left"/>
      <w:pPr>
        <w:tabs>
          <w:tab w:val="num" w:pos="851"/>
        </w:tabs>
        <w:ind w:left="851" w:hanging="851"/>
      </w:pPr>
      <w:rPr>
        <w:rFonts w:ascii="CG Times" w:hAnsi="CG Times" w:hint="default"/>
        <w:b/>
        <w:i w:val="0"/>
        <w:sz w:val="24"/>
      </w:rPr>
    </w:lvl>
    <w:lvl w:ilvl="1">
      <w:start w:val="1"/>
      <w:numFmt w:val="decimal"/>
      <w:lvlText w:val="%1.%2"/>
      <w:lvlJc w:val="left"/>
      <w:pPr>
        <w:tabs>
          <w:tab w:val="num" w:pos="851"/>
        </w:tabs>
        <w:ind w:left="851" w:hanging="851"/>
      </w:pPr>
    </w:lvl>
    <w:lvl w:ilvl="2">
      <w:start w:val="1"/>
      <w:numFmt w:val="lowerLetter"/>
      <w:lvlText w:val="%3)"/>
      <w:lvlJc w:val="left"/>
      <w:pPr>
        <w:tabs>
          <w:tab w:val="num" w:pos="1418"/>
        </w:tabs>
        <w:ind w:left="1418"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5966C40"/>
    <w:multiLevelType w:val="multilevel"/>
    <w:tmpl w:val="1B8879F4"/>
    <w:lvl w:ilvl="0">
      <w:start w:val="1"/>
      <w:numFmt w:val="decimal"/>
      <w:lvlText w:val="§ %1."/>
      <w:lvlJc w:val="left"/>
      <w:pPr>
        <w:tabs>
          <w:tab w:val="num" w:pos="1135"/>
        </w:tabs>
        <w:ind w:left="1135" w:hanging="851"/>
      </w:pPr>
      <w:rPr>
        <w:rFonts w:ascii="Arial" w:hAnsi="Arial" w:hint="default"/>
        <w:b/>
        <w:i w:val="0"/>
        <w:sz w:val="24"/>
      </w:rPr>
    </w:lvl>
    <w:lvl w:ilvl="1">
      <w:start w:val="1"/>
      <w:numFmt w:val="decimal"/>
      <w:lvlText w:val="%1.%2"/>
      <w:lvlJc w:val="left"/>
      <w:pPr>
        <w:tabs>
          <w:tab w:val="num" w:pos="1135"/>
        </w:tabs>
        <w:ind w:left="1135" w:hanging="851"/>
      </w:pPr>
      <w:rPr>
        <w:rFonts w:ascii="Times New Roman" w:hAnsi="Times New Roman" w:hint="default"/>
        <w:b w:val="0"/>
        <w:i w:val="0"/>
        <w:sz w:val="24"/>
        <w:u w:val="none"/>
      </w:rPr>
    </w:lvl>
    <w:lvl w:ilvl="2">
      <w:start w:val="1"/>
      <w:numFmt w:val="lowerLetter"/>
      <w:lvlText w:val="%3)"/>
      <w:lvlJc w:val="left"/>
      <w:pPr>
        <w:tabs>
          <w:tab w:val="num" w:pos="1702"/>
        </w:tabs>
        <w:ind w:left="1702" w:hanging="567"/>
      </w:pPr>
      <w:rPr>
        <w:rFonts w:ascii="Times New Roman" w:hAnsi="Times New Roman"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1" w15:restartNumberingAfterBreak="0">
    <w:nsid w:val="37324886"/>
    <w:multiLevelType w:val="multilevel"/>
    <w:tmpl w:val="4C920F2A"/>
    <w:lvl w:ilvl="0">
      <w:start w:val="1"/>
      <w:numFmt w:val="decimal"/>
      <w:lvlText w:val="§ %1."/>
      <w:lvlJc w:val="left"/>
      <w:pPr>
        <w:tabs>
          <w:tab w:val="num" w:pos="1135"/>
        </w:tabs>
        <w:ind w:left="1135" w:hanging="851"/>
      </w:pPr>
      <w:rPr>
        <w:rFonts w:ascii="Times New Roman" w:hAnsi="Times New Roman" w:hint="default"/>
        <w:b/>
        <w:i w:val="0"/>
        <w:sz w:val="24"/>
      </w:rPr>
    </w:lvl>
    <w:lvl w:ilvl="1">
      <w:start w:val="1"/>
      <w:numFmt w:val="decimal"/>
      <w:lvlText w:val="%1.%2"/>
      <w:lvlJc w:val="left"/>
      <w:pPr>
        <w:tabs>
          <w:tab w:val="num" w:pos="1135"/>
        </w:tabs>
        <w:ind w:left="1135" w:hanging="851"/>
      </w:pPr>
      <w:rPr>
        <w:rFonts w:ascii="Times New Roman" w:hAnsi="Times New Roman" w:hint="default"/>
        <w:b w:val="0"/>
        <w:i w:val="0"/>
        <w:sz w:val="24"/>
        <w:u w:val="none"/>
      </w:rPr>
    </w:lvl>
    <w:lvl w:ilvl="2">
      <w:start w:val="1"/>
      <w:numFmt w:val="lowerLetter"/>
      <w:lvlText w:val="%3)"/>
      <w:lvlJc w:val="left"/>
      <w:pPr>
        <w:tabs>
          <w:tab w:val="num" w:pos="1702"/>
        </w:tabs>
        <w:ind w:left="1702" w:hanging="567"/>
      </w:pPr>
      <w:rPr>
        <w:rFonts w:ascii="Times New Roman" w:hAnsi="Times New Roman"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2" w15:restartNumberingAfterBreak="0">
    <w:nsid w:val="3C0303F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E77894"/>
    <w:multiLevelType w:val="multilevel"/>
    <w:tmpl w:val="5D109440"/>
    <w:lvl w:ilvl="0">
      <w:start w:val="1"/>
      <w:numFmt w:val="decimal"/>
      <w:lvlText w:val="§ %1."/>
      <w:lvlJc w:val="left"/>
      <w:pPr>
        <w:tabs>
          <w:tab w:val="num" w:pos="1135"/>
        </w:tabs>
        <w:ind w:left="1135" w:hanging="851"/>
      </w:pPr>
      <w:rPr>
        <w:rFonts w:ascii="Arial" w:hAnsi="Arial" w:hint="default"/>
        <w:b/>
        <w:i w:val="0"/>
        <w:sz w:val="24"/>
      </w:rPr>
    </w:lvl>
    <w:lvl w:ilvl="1">
      <w:start w:val="1"/>
      <w:numFmt w:val="decimal"/>
      <w:lvlText w:val="%1.%2"/>
      <w:lvlJc w:val="left"/>
      <w:pPr>
        <w:tabs>
          <w:tab w:val="num" w:pos="1135"/>
        </w:tabs>
        <w:ind w:left="1135" w:hanging="851"/>
      </w:pPr>
      <w:rPr>
        <w:rFonts w:ascii="Arial" w:hAnsi="Arial" w:hint="default"/>
        <w:b w:val="0"/>
        <w:i w:val="0"/>
        <w:sz w:val="24"/>
        <w:u w:val="none"/>
      </w:rPr>
    </w:lvl>
    <w:lvl w:ilvl="2">
      <w:start w:val="1"/>
      <w:numFmt w:val="lowerLetter"/>
      <w:lvlText w:val="%3)"/>
      <w:lvlJc w:val="left"/>
      <w:pPr>
        <w:tabs>
          <w:tab w:val="num" w:pos="1702"/>
        </w:tabs>
        <w:ind w:left="1702" w:hanging="567"/>
      </w:pPr>
      <w:rPr>
        <w:rFonts w:ascii="Times New Roman" w:hAnsi="Times New Roman"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4" w15:restartNumberingAfterBreak="0">
    <w:nsid w:val="4CAC3A1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2A4B2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7F7144"/>
    <w:multiLevelType w:val="multilevel"/>
    <w:tmpl w:val="9836B38A"/>
    <w:lvl w:ilvl="0">
      <w:start w:val="1"/>
      <w:numFmt w:val="decimal"/>
      <w:pStyle w:val="Rubrik1"/>
      <w:lvlText w:val="§ %1."/>
      <w:lvlJc w:val="left"/>
      <w:pPr>
        <w:tabs>
          <w:tab w:val="num" w:pos="851"/>
        </w:tabs>
        <w:ind w:left="851" w:hanging="851"/>
      </w:pPr>
      <w:rPr>
        <w:rFonts w:ascii="Arial" w:hAnsi="Arial" w:hint="default"/>
        <w:b/>
        <w:i w:val="0"/>
        <w:sz w:val="22"/>
      </w:rPr>
    </w:lvl>
    <w:lvl w:ilvl="1">
      <w:start w:val="1"/>
      <w:numFmt w:val="decimal"/>
      <w:pStyle w:val="Rubrik2"/>
      <w:lvlText w:val="§ %1.%2"/>
      <w:lvlJc w:val="left"/>
      <w:pPr>
        <w:tabs>
          <w:tab w:val="num" w:pos="851"/>
        </w:tabs>
        <w:ind w:left="851" w:hanging="851"/>
      </w:pPr>
      <w:rPr>
        <w:rFonts w:ascii="Arial" w:hAnsi="Arial" w:hint="default"/>
        <w:b w:val="0"/>
        <w:i w:val="0"/>
        <w:sz w:val="22"/>
        <w:u w:val="none"/>
      </w:rPr>
    </w:lvl>
    <w:lvl w:ilvl="2">
      <w:start w:val="1"/>
      <w:numFmt w:val="lowerLetter"/>
      <w:pStyle w:val="Rubrik3"/>
      <w:lvlText w:val="%3)"/>
      <w:lvlJc w:val="left"/>
      <w:pPr>
        <w:tabs>
          <w:tab w:val="num" w:pos="1418"/>
        </w:tabs>
        <w:ind w:left="1418" w:hanging="567"/>
      </w:pPr>
      <w:rPr>
        <w:rFonts w:ascii="Arial" w:hAnsi="Arial"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7" w15:restartNumberingAfterBreak="0">
    <w:nsid w:val="66D6632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E7760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A13A8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6"/>
  </w:num>
  <w:num w:numId="4">
    <w:abstractNumId w:val="1"/>
  </w:num>
  <w:num w:numId="5">
    <w:abstractNumId w:val="0"/>
  </w:num>
  <w:num w:numId="6">
    <w:abstractNumId w:val="3"/>
  </w:num>
  <w:num w:numId="7">
    <w:abstractNumId w:val="5"/>
  </w:num>
  <w:num w:numId="8">
    <w:abstractNumId w:val="3"/>
  </w:num>
  <w:num w:numId="9">
    <w:abstractNumId w:val="5"/>
  </w:num>
  <w:num w:numId="10">
    <w:abstractNumId w:val="3"/>
  </w:num>
  <w:num w:numId="11">
    <w:abstractNumId w:val="5"/>
  </w:num>
  <w:num w:numId="12">
    <w:abstractNumId w:val="4"/>
  </w:num>
  <w:num w:numId="13">
    <w:abstractNumId w:val="11"/>
  </w:num>
  <w:num w:numId="14">
    <w:abstractNumId w:val="10"/>
  </w:num>
  <w:num w:numId="15">
    <w:abstractNumId w:val="13"/>
  </w:num>
  <w:num w:numId="16">
    <w:abstractNumId w:val="7"/>
  </w:num>
  <w:num w:numId="17">
    <w:abstractNumId w:val="12"/>
  </w:num>
  <w:num w:numId="18">
    <w:abstractNumId w:val="6"/>
  </w:num>
  <w:num w:numId="19">
    <w:abstractNumId w:val="8"/>
  </w:num>
  <w:num w:numId="20">
    <w:abstractNumId w:val="18"/>
  </w:num>
  <w:num w:numId="21">
    <w:abstractNumId w:val="19"/>
  </w:num>
  <w:num w:numId="22">
    <w:abstractNumId w:val="15"/>
  </w:num>
  <w:num w:numId="23">
    <w:abstractNumId w:val="17"/>
  </w:num>
  <w:num w:numId="24">
    <w:abstractNumId w:val="14"/>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0ED5"/>
    <w:rsid w:val="0003471C"/>
    <w:rsid w:val="000532DE"/>
    <w:rsid w:val="00073C80"/>
    <w:rsid w:val="0008261F"/>
    <w:rsid w:val="000A639A"/>
    <w:rsid w:val="000E7158"/>
    <w:rsid w:val="002616D7"/>
    <w:rsid w:val="002844AD"/>
    <w:rsid w:val="002B03BC"/>
    <w:rsid w:val="002F3DEA"/>
    <w:rsid w:val="002F5A4B"/>
    <w:rsid w:val="00303409"/>
    <w:rsid w:val="003154C2"/>
    <w:rsid w:val="00323666"/>
    <w:rsid w:val="003729A4"/>
    <w:rsid w:val="003809E6"/>
    <w:rsid w:val="00397F34"/>
    <w:rsid w:val="003C0156"/>
    <w:rsid w:val="003D0629"/>
    <w:rsid w:val="003D2328"/>
    <w:rsid w:val="003F1E1C"/>
    <w:rsid w:val="003F2BFF"/>
    <w:rsid w:val="00463B0F"/>
    <w:rsid w:val="004A5F82"/>
    <w:rsid w:val="004E5121"/>
    <w:rsid w:val="004E6D2D"/>
    <w:rsid w:val="004F45DE"/>
    <w:rsid w:val="004F4E5A"/>
    <w:rsid w:val="00540E91"/>
    <w:rsid w:val="00555D0A"/>
    <w:rsid w:val="005B09F5"/>
    <w:rsid w:val="005E1006"/>
    <w:rsid w:val="00616D0F"/>
    <w:rsid w:val="00661894"/>
    <w:rsid w:val="00696859"/>
    <w:rsid w:val="0070493D"/>
    <w:rsid w:val="00756F7E"/>
    <w:rsid w:val="00791EA8"/>
    <w:rsid w:val="007F56F0"/>
    <w:rsid w:val="00854F29"/>
    <w:rsid w:val="00896BA8"/>
    <w:rsid w:val="008A7A7F"/>
    <w:rsid w:val="008F134B"/>
    <w:rsid w:val="00997061"/>
    <w:rsid w:val="00997C5F"/>
    <w:rsid w:val="00A136ED"/>
    <w:rsid w:val="00A40100"/>
    <w:rsid w:val="00A61CB6"/>
    <w:rsid w:val="00A753F4"/>
    <w:rsid w:val="00B27B47"/>
    <w:rsid w:val="00B42C3D"/>
    <w:rsid w:val="00B747F8"/>
    <w:rsid w:val="00B8630E"/>
    <w:rsid w:val="00B90D97"/>
    <w:rsid w:val="00B94711"/>
    <w:rsid w:val="00BA0ED5"/>
    <w:rsid w:val="00BA285C"/>
    <w:rsid w:val="00BB7234"/>
    <w:rsid w:val="00BD3824"/>
    <w:rsid w:val="00C55CBC"/>
    <w:rsid w:val="00C5781E"/>
    <w:rsid w:val="00C75EAC"/>
    <w:rsid w:val="00C76639"/>
    <w:rsid w:val="00C869EE"/>
    <w:rsid w:val="00CB3B31"/>
    <w:rsid w:val="00DB2897"/>
    <w:rsid w:val="00DE0C16"/>
    <w:rsid w:val="00E410B8"/>
    <w:rsid w:val="00F21811"/>
    <w:rsid w:val="00F77294"/>
    <w:rsid w:val="00FC5C41"/>
    <w:rsid w:val="00FF14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7B48E43"/>
  <w15:docId w15:val="{20DB3692-8E2F-4CE5-96DF-A0409A9C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40100"/>
    <w:pPr>
      <w:spacing w:before="120" w:after="60" w:line="264" w:lineRule="auto"/>
      <w:jc w:val="both"/>
    </w:pPr>
    <w:rPr>
      <w:rFonts w:ascii="Arial" w:hAnsi="Arial"/>
      <w:sz w:val="22"/>
    </w:rPr>
  </w:style>
  <w:style w:type="paragraph" w:styleId="Rubrik1">
    <w:name w:val="heading 1"/>
    <w:next w:val="Normaltindrag"/>
    <w:link w:val="Rubrik1Char"/>
    <w:qFormat/>
    <w:rsid w:val="0008261F"/>
    <w:pPr>
      <w:keepNext/>
      <w:numPr>
        <w:numId w:val="3"/>
      </w:numPr>
      <w:spacing w:before="240" w:after="60" w:line="264" w:lineRule="auto"/>
      <w:outlineLvl w:val="0"/>
    </w:pPr>
    <w:rPr>
      <w:rFonts w:ascii="Arial" w:hAnsi="Arial"/>
      <w:b/>
      <w:kern w:val="28"/>
      <w:sz w:val="22"/>
    </w:rPr>
  </w:style>
  <w:style w:type="paragraph" w:styleId="Rubrik2">
    <w:name w:val="heading 2"/>
    <w:next w:val="Normaltindrag"/>
    <w:qFormat/>
    <w:rsid w:val="0008261F"/>
    <w:pPr>
      <w:keepNext/>
      <w:numPr>
        <w:ilvl w:val="1"/>
        <w:numId w:val="3"/>
      </w:numPr>
      <w:spacing w:before="120" w:after="60" w:line="264" w:lineRule="auto"/>
      <w:jc w:val="both"/>
      <w:outlineLvl w:val="1"/>
    </w:pPr>
    <w:rPr>
      <w:rFonts w:ascii="Arial" w:hAnsi="Arial"/>
      <w:sz w:val="22"/>
    </w:rPr>
  </w:style>
  <w:style w:type="paragraph" w:styleId="Rubrik3">
    <w:name w:val="heading 3"/>
    <w:next w:val="Normaltindrag"/>
    <w:qFormat/>
    <w:rsid w:val="0008261F"/>
    <w:pPr>
      <w:keepNext/>
      <w:numPr>
        <w:ilvl w:val="2"/>
        <w:numId w:val="3"/>
      </w:numPr>
      <w:spacing w:before="120" w:after="60" w:line="264" w:lineRule="auto"/>
      <w:jc w:val="both"/>
      <w:outlineLvl w:val="2"/>
    </w:pPr>
    <w:rPr>
      <w:rFonts w:ascii="Arial" w:hAnsi="Arial"/>
      <w:sz w:val="22"/>
    </w:rPr>
  </w:style>
  <w:style w:type="paragraph" w:styleId="Rubrik4">
    <w:name w:val="heading 4"/>
    <w:basedOn w:val="Normal"/>
    <w:next w:val="Normal"/>
    <w:qFormat/>
    <w:rsid w:val="0008261F"/>
    <w:pPr>
      <w:keepNext/>
      <w:spacing w:before="240"/>
      <w:outlineLvl w:val="3"/>
    </w:pPr>
    <w:rPr>
      <w:b/>
      <w:bCs/>
      <w:sz w:val="28"/>
      <w:szCs w:val="28"/>
    </w:rPr>
  </w:style>
  <w:style w:type="paragraph" w:styleId="Rubrik5">
    <w:name w:val="heading 5"/>
    <w:basedOn w:val="Normal"/>
    <w:next w:val="Normal"/>
    <w:semiHidden/>
    <w:qFormat/>
    <w:rsid w:val="0008261F"/>
    <w:pPr>
      <w:keepNext/>
      <w:spacing w:before="240"/>
      <w:outlineLvl w:val="4"/>
    </w:pPr>
    <w:rPr>
      <w:b/>
      <w:bCs/>
      <w:i/>
      <w:iCs/>
      <w:sz w:val="26"/>
      <w:szCs w:val="26"/>
    </w:rPr>
  </w:style>
  <w:style w:type="paragraph" w:styleId="Rubrik6">
    <w:name w:val="heading 6"/>
    <w:basedOn w:val="Normal"/>
    <w:next w:val="Normal"/>
    <w:semiHidden/>
    <w:qFormat/>
    <w:rsid w:val="0008261F"/>
    <w:pPr>
      <w:keepNext/>
      <w:spacing w:before="240"/>
      <w:outlineLvl w:val="5"/>
    </w:pPr>
    <w:rPr>
      <w:b/>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8261F"/>
    <w:pPr>
      <w:tabs>
        <w:tab w:val="center" w:pos="4536"/>
        <w:tab w:val="right" w:pos="9072"/>
      </w:tabs>
    </w:pPr>
  </w:style>
  <w:style w:type="paragraph" w:styleId="Sidfot">
    <w:name w:val="footer"/>
    <w:basedOn w:val="Normal"/>
    <w:semiHidden/>
    <w:rsid w:val="0008261F"/>
    <w:pPr>
      <w:tabs>
        <w:tab w:val="center" w:pos="4536"/>
        <w:tab w:val="right" w:pos="9072"/>
      </w:tabs>
    </w:pPr>
    <w:rPr>
      <w:sz w:val="10"/>
    </w:rPr>
  </w:style>
  <w:style w:type="character" w:styleId="Sidnummer">
    <w:name w:val="page number"/>
    <w:basedOn w:val="Standardstycketeckensnitt"/>
    <w:semiHidden/>
    <w:rsid w:val="0008261F"/>
    <w:rPr>
      <w:sz w:val="22"/>
    </w:rPr>
  </w:style>
  <w:style w:type="paragraph" w:styleId="Rubrik">
    <w:name w:val="Title"/>
    <w:next w:val="Normal"/>
    <w:semiHidden/>
    <w:rsid w:val="0008261F"/>
    <w:pPr>
      <w:jc w:val="center"/>
    </w:pPr>
    <w:rPr>
      <w:rFonts w:ascii="Arial" w:hAnsi="Arial"/>
      <w:b/>
      <w:caps/>
      <w:sz w:val="28"/>
    </w:rPr>
  </w:style>
  <w:style w:type="paragraph" w:styleId="Normaltindrag">
    <w:name w:val="Normal Indent"/>
    <w:uiPriority w:val="1"/>
    <w:qFormat/>
    <w:rsid w:val="0008261F"/>
    <w:pPr>
      <w:tabs>
        <w:tab w:val="left" w:pos="851"/>
      </w:tabs>
      <w:spacing w:before="120" w:after="60" w:line="264" w:lineRule="auto"/>
      <w:ind w:left="851"/>
      <w:jc w:val="both"/>
    </w:pPr>
    <w:rPr>
      <w:rFonts w:ascii="Arial" w:hAnsi="Arial"/>
      <w:sz w:val="22"/>
    </w:rPr>
  </w:style>
  <w:style w:type="table" w:styleId="Tabellrutnt">
    <w:name w:val="Table Grid"/>
    <w:basedOn w:val="Normaltabell"/>
    <w:semiHidden/>
    <w:rsid w:val="0008261F"/>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Normal">
    <w:name w:val="Punktlista Normal"/>
    <w:basedOn w:val="Normal"/>
    <w:uiPriority w:val="3"/>
    <w:qFormat/>
    <w:rsid w:val="0008261F"/>
    <w:pPr>
      <w:numPr>
        <w:numId w:val="10"/>
      </w:numPr>
      <w:spacing w:before="60" w:after="120"/>
    </w:pPr>
  </w:style>
  <w:style w:type="paragraph" w:customStyle="1" w:styleId="PunktlistaNormaltindrag">
    <w:name w:val="Punktlista Normalt indrag"/>
    <w:basedOn w:val="Normaltindrag"/>
    <w:uiPriority w:val="3"/>
    <w:qFormat/>
    <w:rsid w:val="0008261F"/>
    <w:pPr>
      <w:numPr>
        <w:numId w:val="11"/>
      </w:numPr>
      <w:spacing w:before="60" w:after="120"/>
    </w:pPr>
  </w:style>
  <w:style w:type="paragraph" w:styleId="Figurfrteckning">
    <w:name w:val="table of figures"/>
    <w:basedOn w:val="Normal"/>
    <w:next w:val="Normal"/>
    <w:semiHidden/>
    <w:rsid w:val="0008261F"/>
    <w:pPr>
      <w:tabs>
        <w:tab w:val="right" w:leader="dot" w:pos="8108"/>
      </w:tabs>
      <w:spacing w:before="0" w:after="0"/>
    </w:pPr>
    <w:rPr>
      <w:caps/>
    </w:rPr>
  </w:style>
  <w:style w:type="paragraph" w:styleId="Innehll1">
    <w:name w:val="toc 1"/>
    <w:next w:val="Normal"/>
    <w:autoRedefine/>
    <w:semiHidden/>
    <w:rsid w:val="0008261F"/>
    <w:pPr>
      <w:tabs>
        <w:tab w:val="left" w:pos="851"/>
        <w:tab w:val="right" w:leader="dot" w:pos="8108"/>
      </w:tabs>
      <w:spacing w:line="300" w:lineRule="auto"/>
      <w:ind w:left="851" w:hanging="851"/>
    </w:pPr>
    <w:rPr>
      <w:rFonts w:ascii="Arial" w:hAnsi="Arial"/>
      <w:caps/>
      <w:noProof/>
    </w:rPr>
  </w:style>
  <w:style w:type="paragraph" w:customStyle="1" w:styleId="Bilaga">
    <w:name w:val="Bilaga"/>
    <w:basedOn w:val="Normal"/>
    <w:next w:val="Rubrik"/>
    <w:semiHidden/>
    <w:rsid w:val="0008261F"/>
    <w:pPr>
      <w:pageBreakBefore/>
      <w:numPr>
        <w:numId w:val="19"/>
      </w:numPr>
      <w:spacing w:before="240"/>
      <w:jc w:val="right"/>
    </w:pPr>
    <w:rPr>
      <w:b/>
    </w:rPr>
  </w:style>
  <w:style w:type="paragraph" w:customStyle="1" w:styleId="BilagaNamn">
    <w:name w:val="BilagaNamn"/>
    <w:basedOn w:val="Normal"/>
    <w:semiHidden/>
    <w:rsid w:val="0008261F"/>
    <w:pPr>
      <w:spacing w:before="240"/>
      <w:jc w:val="center"/>
    </w:pPr>
    <w:rPr>
      <w:b/>
      <w:caps/>
    </w:rPr>
  </w:style>
  <w:style w:type="paragraph" w:styleId="Fotnotstext">
    <w:name w:val="footnote text"/>
    <w:basedOn w:val="Normal"/>
    <w:link w:val="FotnotstextChar"/>
    <w:semiHidden/>
    <w:rsid w:val="0008261F"/>
    <w:rPr>
      <w:sz w:val="16"/>
    </w:rPr>
  </w:style>
  <w:style w:type="character" w:customStyle="1" w:styleId="FotnotstextChar">
    <w:name w:val="Fotnotstext Char"/>
    <w:basedOn w:val="Standardstycketeckensnitt"/>
    <w:link w:val="Fotnotstext"/>
    <w:semiHidden/>
    <w:rsid w:val="00A40100"/>
    <w:rPr>
      <w:rFonts w:ascii="Arial" w:hAnsi="Arial"/>
      <w:sz w:val="16"/>
    </w:rPr>
  </w:style>
  <w:style w:type="paragraph" w:customStyle="1" w:styleId="Signering">
    <w:name w:val="Signering"/>
    <w:basedOn w:val="Normal"/>
    <w:semiHidden/>
    <w:qFormat/>
    <w:rsid w:val="0008261F"/>
    <w:pPr>
      <w:keepNext/>
      <w:tabs>
        <w:tab w:val="left" w:pos="3934"/>
      </w:tabs>
      <w:spacing w:before="0" w:after="240" w:line="240" w:lineRule="auto"/>
      <w:jc w:val="left"/>
    </w:pPr>
    <w:rPr>
      <w:lang w:val="en-GB"/>
    </w:rPr>
  </w:style>
  <w:style w:type="paragraph" w:customStyle="1" w:styleId="Signeringsposition">
    <w:name w:val="Signeringsposition"/>
    <w:semiHidden/>
    <w:rsid w:val="0008261F"/>
    <w:pPr>
      <w:keepNext/>
      <w:tabs>
        <w:tab w:val="left" w:pos="3992"/>
      </w:tabs>
      <w:spacing w:after="240"/>
    </w:pPr>
    <w:rPr>
      <w:rFonts w:ascii="Arial" w:hAnsi="Arial"/>
      <w:sz w:val="22"/>
      <w:lang w:val="en-GB"/>
    </w:rPr>
  </w:style>
  <w:style w:type="paragraph" w:customStyle="1" w:styleId="Signeringsrad">
    <w:name w:val="Signeringsrad"/>
    <w:semiHidden/>
    <w:rsid w:val="0008261F"/>
    <w:pPr>
      <w:keepNext/>
      <w:tabs>
        <w:tab w:val="left" w:pos="3992"/>
      </w:tabs>
      <w:spacing w:after="240"/>
    </w:pPr>
    <w:rPr>
      <w:rFonts w:ascii="Arial" w:hAnsi="Arial"/>
      <w:sz w:val="22"/>
      <w:lang w:val="en-GB"/>
    </w:rPr>
  </w:style>
  <w:style w:type="paragraph" w:styleId="Ballongtext">
    <w:name w:val="Balloon Text"/>
    <w:basedOn w:val="Normal"/>
    <w:link w:val="BallongtextChar"/>
    <w:semiHidden/>
    <w:rsid w:val="00C75EAC"/>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C75EAC"/>
    <w:rPr>
      <w:rFonts w:ascii="Tahoma" w:hAnsi="Tahoma" w:cs="Tahoma"/>
      <w:sz w:val="16"/>
      <w:szCs w:val="16"/>
    </w:rPr>
  </w:style>
  <w:style w:type="character" w:customStyle="1" w:styleId="Rubrik1Char">
    <w:name w:val="Rubrik 1 Char"/>
    <w:basedOn w:val="Standardstycketeckensnitt"/>
    <w:link w:val="Rubrik1"/>
    <w:rsid w:val="00896BA8"/>
    <w:rPr>
      <w:rFonts w:ascii="Arial" w:hAnsi="Arial"/>
      <w:b/>
      <w:kern w:val="28"/>
      <w:sz w:val="22"/>
    </w:rPr>
  </w:style>
  <w:style w:type="table" w:customStyle="1" w:styleId="Tabellrutnt1">
    <w:name w:val="Tabellrutnät1"/>
    <w:basedOn w:val="Normaltabell"/>
    <w:next w:val="Tabellrutnt"/>
    <w:uiPriority w:val="39"/>
    <w:rsid w:val="00BD38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3205</Characters>
  <Application>Microsoft Office Word</Application>
  <DocSecurity>0</DocSecurity>
  <Lines>26</Lines>
  <Paragraphs>7</Paragraphs>
  <ScaleCrop>false</ScaleCrop>
  <HeadingPairs>
    <vt:vector size="2" baseType="variant">
      <vt:variant>
        <vt:lpstr>Rubrik</vt:lpstr>
      </vt:variant>
      <vt:variant>
        <vt:i4>1</vt:i4>
      </vt:variant>
    </vt:vector>
  </HeadingPair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2022-04-06T09:25:00Z</dcterms:created>
  <dcterms:modified xsi:type="dcterms:W3CDTF">2022-04-06T09:25:00Z</dcterms:modified>
</cp:coreProperties>
</file>